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9128.xml.htm"/>
      <w:bookmarkStart w:id="1" w:name="kswkform4_1789419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Rothschild Allan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49,362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an annual equity retainer for service on the Issuer's Board of Directors and its committees pursuant to the Issuer's Fourth Amended and Restated 2021 Equity Incentive Plan. Each restricted stock unit represents a contingent right to receive one share of the Issuer's Class A Common Stock. The award will vest in its entirety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Allan B. Rothschild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888"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3499</Characters>
  <CharactersWithSpaces>4075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